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C6B8" w14:textId="77777777" w:rsidR="00B854BD" w:rsidRDefault="00DA2D5F">
      <w:r>
        <w:rPr>
          <w:noProof/>
        </w:rPr>
        <w:pict w14:anchorId="657B095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69E3631" w14:textId="2A54F71F" w:rsidR="00B854BD" w:rsidRDefault="0092360F">
      <w:pPr>
        <w:jc w:val="center"/>
        <w:rPr>
          <w:b/>
        </w:rPr>
      </w:pPr>
      <w:r>
        <w:rPr>
          <w:b/>
          <w:sz w:val="36"/>
          <w:szCs w:val="36"/>
        </w:rPr>
        <w:t>Kick Off Meeting</w:t>
      </w:r>
      <w:r w:rsidR="00D0263C">
        <w:rPr>
          <w:b/>
          <w:sz w:val="36"/>
          <w:szCs w:val="36"/>
        </w:rPr>
        <w:t xml:space="preserve"> Agenda </w:t>
      </w:r>
      <w:r w:rsidR="00D20FB4" w:rsidRPr="00841DFE">
        <w:rPr>
          <w:b/>
          <w:i/>
          <w:iCs/>
          <w:sz w:val="36"/>
          <w:szCs w:val="36"/>
        </w:rPr>
        <w:t>with Notes</w:t>
      </w:r>
    </w:p>
    <w:p w14:paraId="3E91DC3A" w14:textId="77777777" w:rsidR="00B854BD" w:rsidRDefault="00DA2D5F">
      <w:pPr>
        <w:jc w:val="center"/>
        <w:rPr>
          <w:b/>
          <w:sz w:val="6"/>
          <w:szCs w:val="6"/>
        </w:rPr>
      </w:pPr>
      <w:r>
        <w:rPr>
          <w:noProof/>
        </w:rPr>
        <w:pict w14:anchorId="7C0ABB9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CBA8285" w14:textId="1760A447" w:rsidR="00B854BD" w:rsidRDefault="0092360F">
      <w:pPr>
        <w:jc w:val="center"/>
      </w:pPr>
      <w:r>
        <w:rPr>
          <w:b/>
        </w:rPr>
        <w:t>RHNA 6 Housing Element Updates</w:t>
      </w:r>
      <w:r w:rsidR="00D0263C">
        <w:rPr>
          <w:b/>
        </w:rPr>
        <w:t xml:space="preserve"> </w:t>
      </w:r>
    </w:p>
    <w:p w14:paraId="5FFA0573" w14:textId="486DF398" w:rsidR="00B854BD" w:rsidRDefault="0092360F" w:rsidP="00D20FB4">
      <w:pPr>
        <w:jc w:val="center"/>
        <w:rPr>
          <w:b/>
        </w:rPr>
      </w:pPr>
      <w:r>
        <w:rPr>
          <w:b/>
        </w:rPr>
        <w:t>August 17, 2020</w:t>
      </w:r>
    </w:p>
    <w:p w14:paraId="15AFF202" w14:textId="77777777" w:rsidR="00B854BD" w:rsidRDefault="00B854BD">
      <w:pPr>
        <w:rPr>
          <w:b/>
        </w:rPr>
      </w:pPr>
    </w:p>
    <w:p w14:paraId="19E3F96A" w14:textId="59120670" w:rsidR="00B854BD" w:rsidRDefault="0092360F">
      <w:r>
        <w:rPr>
          <w:b/>
        </w:rPr>
        <w:t>AGENDA</w:t>
      </w:r>
      <w:r w:rsidR="006D30AD">
        <w:rPr>
          <w:b/>
        </w:rPr>
        <w:t xml:space="preserve"> (</w:t>
      </w:r>
      <w:hyperlink r:id="rId7" w:history="1">
        <w:r w:rsidR="006D30AD" w:rsidRPr="006D30AD">
          <w:rPr>
            <w:rStyle w:val="Hyperlink"/>
            <w:b/>
          </w:rPr>
          <w:t>PowerPoin</w:t>
        </w:r>
        <w:r w:rsidR="006D30AD" w:rsidRPr="006D30AD">
          <w:rPr>
            <w:rStyle w:val="Hyperlink"/>
            <w:b/>
          </w:rPr>
          <w:t>t</w:t>
        </w:r>
        <w:r w:rsidR="006D30AD" w:rsidRPr="006D30AD">
          <w:rPr>
            <w:rStyle w:val="Hyperlink"/>
            <w:b/>
          </w:rPr>
          <w:t xml:space="preserve"> Prese</w:t>
        </w:r>
        <w:r w:rsidR="006D30AD" w:rsidRPr="006D30AD">
          <w:rPr>
            <w:rStyle w:val="Hyperlink"/>
            <w:b/>
          </w:rPr>
          <w:t>n</w:t>
        </w:r>
        <w:r w:rsidR="006D30AD" w:rsidRPr="006D30AD">
          <w:rPr>
            <w:rStyle w:val="Hyperlink"/>
            <w:b/>
          </w:rPr>
          <w:t>ta</w:t>
        </w:r>
        <w:r w:rsidR="006D30AD" w:rsidRPr="006D30AD">
          <w:rPr>
            <w:rStyle w:val="Hyperlink"/>
            <w:b/>
          </w:rPr>
          <w:t>t</w:t>
        </w:r>
        <w:r w:rsidR="006D30AD" w:rsidRPr="006D30AD">
          <w:rPr>
            <w:rStyle w:val="Hyperlink"/>
            <w:b/>
          </w:rPr>
          <w:t>ion</w:t>
        </w:r>
      </w:hyperlink>
      <w:r w:rsidR="006D30AD">
        <w:rPr>
          <w:b/>
        </w:rPr>
        <w:t>)</w:t>
      </w:r>
    </w:p>
    <w:p w14:paraId="59E4244F" w14:textId="77777777" w:rsidR="00B854BD" w:rsidRDefault="0092360F"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>Welcome and Agenda Overview</w:t>
      </w:r>
    </w:p>
    <w:p w14:paraId="2EE72378" w14:textId="56A249CC" w:rsidR="00D0263C" w:rsidRPr="00841DFE" w:rsidRDefault="00D0263C" w:rsidP="00D0263C">
      <w:pPr>
        <w:numPr>
          <w:ilvl w:val="0"/>
          <w:numId w:val="1"/>
        </w:numPr>
        <w:ind w:left="2520"/>
        <w:rPr>
          <w:i/>
          <w:iCs/>
        </w:rPr>
      </w:pPr>
      <w:r w:rsidRPr="00D20FB4">
        <w:rPr>
          <w:i/>
          <w:iCs/>
        </w:rPr>
        <w:t>In attendance</w:t>
      </w:r>
      <w:r>
        <w:t xml:space="preserve">: </w:t>
      </w:r>
      <w:r w:rsidRPr="00841DFE">
        <w:rPr>
          <w:i/>
          <w:iCs/>
        </w:rPr>
        <w:t>Atherton</w:t>
      </w:r>
      <w:r w:rsidR="00B34AE6" w:rsidRPr="00841DFE">
        <w:rPr>
          <w:i/>
          <w:iCs/>
        </w:rPr>
        <w:t>, Belmont, Brisbane, Burlingame, Colma, East Palo Alto, Foster City, Half Moon Bay, Menlo Park, Millbrae, Pacifica, Redwood City, San Bruno, San Carlos, San Mateo City, San Mateo County, South San Francisco</w:t>
      </w:r>
    </w:p>
    <w:p w14:paraId="2051CB82" w14:textId="77777777" w:rsidR="00B854BD" w:rsidRDefault="00B854BD"/>
    <w:p w14:paraId="7CF907C6" w14:textId="77777777" w:rsidR="00B854BD" w:rsidRDefault="0092360F">
      <w:pPr>
        <w:rPr>
          <w:b/>
        </w:rPr>
      </w:pPr>
      <w:r>
        <w:rPr>
          <w:i/>
        </w:rPr>
        <w:t>1:05 pm</w:t>
      </w:r>
      <w:r>
        <w:tab/>
      </w:r>
      <w:r>
        <w:rPr>
          <w:b/>
        </w:rPr>
        <w:t>II.</w:t>
      </w:r>
      <w:r>
        <w:rPr>
          <w:b/>
        </w:rPr>
        <w:tab/>
        <w:t>Introductions and Announcements</w:t>
      </w:r>
    </w:p>
    <w:p w14:paraId="78AC370E" w14:textId="77777777" w:rsidR="00B854BD" w:rsidRDefault="0092360F">
      <w:pPr>
        <w:numPr>
          <w:ilvl w:val="0"/>
          <w:numId w:val="1"/>
        </w:numPr>
        <w:ind w:left="2520"/>
      </w:pPr>
      <w:r>
        <w:t>Name, City, Role and Housing Superpower</w:t>
      </w:r>
    </w:p>
    <w:p w14:paraId="01C9054F" w14:textId="0CFD665F" w:rsidR="00B854BD" w:rsidRDefault="0092360F">
      <w:pPr>
        <w:numPr>
          <w:ilvl w:val="0"/>
          <w:numId w:val="1"/>
        </w:numPr>
        <w:ind w:left="2520"/>
      </w:pPr>
      <w:r>
        <w:t>Overview of the Baird + Driskell Team</w:t>
      </w:r>
    </w:p>
    <w:p w14:paraId="17DD467F" w14:textId="48D619CE" w:rsidR="00B854BD" w:rsidRDefault="0092360F">
      <w:pPr>
        <w:numPr>
          <w:ilvl w:val="0"/>
          <w:numId w:val="1"/>
        </w:numPr>
        <w:ind w:left="2520"/>
      </w:pPr>
      <w:r>
        <w:t>Housing Methodology Committee</w:t>
      </w:r>
    </w:p>
    <w:p w14:paraId="58A8D05F" w14:textId="0FCCF448" w:rsidR="00D20FB4" w:rsidRPr="00D20FB4" w:rsidRDefault="00D20FB4" w:rsidP="00D20FB4">
      <w:pPr>
        <w:numPr>
          <w:ilvl w:val="1"/>
          <w:numId w:val="1"/>
        </w:numPr>
        <w:ind w:left="2520" w:firstLine="90"/>
        <w:rPr>
          <w:i/>
          <w:iCs/>
        </w:rPr>
      </w:pPr>
      <w:r w:rsidRPr="00D20FB4">
        <w:rPr>
          <w:i/>
          <w:iCs/>
        </w:rPr>
        <w:t>Updates next week during General Check-In meeting</w:t>
      </w:r>
    </w:p>
    <w:p w14:paraId="1EE642B8" w14:textId="77777777" w:rsidR="00B854BD" w:rsidRDefault="00B854BD"/>
    <w:p w14:paraId="029A4964" w14:textId="77777777" w:rsidR="00B854BD" w:rsidRDefault="0092360F">
      <w:pPr>
        <w:rPr>
          <w:b/>
        </w:rPr>
      </w:pPr>
      <w:r>
        <w:rPr>
          <w:i/>
        </w:rPr>
        <w:t>1:15 pm</w:t>
      </w:r>
      <w:r>
        <w:tab/>
      </w:r>
      <w:r>
        <w:rPr>
          <w:b/>
        </w:rPr>
        <w:t>III.</w:t>
      </w:r>
      <w:r>
        <w:rPr>
          <w:b/>
        </w:rPr>
        <w:tab/>
        <w:t>RHNA 6 Schedule and Work Plan Overview</w:t>
      </w:r>
    </w:p>
    <w:p w14:paraId="73FE2BCF" w14:textId="07734E4E" w:rsidR="00B854BD" w:rsidRDefault="0092360F">
      <w:pPr>
        <w:numPr>
          <w:ilvl w:val="0"/>
          <w:numId w:val="2"/>
        </w:numPr>
        <w:ind w:left="2520"/>
      </w:pPr>
      <w:r>
        <w:t>The next 2.5 years</w:t>
      </w:r>
    </w:p>
    <w:p w14:paraId="6D8FA7D4" w14:textId="6F78748F" w:rsidR="00D20FB4" w:rsidRPr="00841DFE" w:rsidRDefault="00D20FB4" w:rsidP="00D20FB4">
      <w:pPr>
        <w:numPr>
          <w:ilvl w:val="1"/>
          <w:numId w:val="2"/>
        </w:numPr>
        <w:rPr>
          <w:i/>
          <w:iCs/>
        </w:rPr>
      </w:pPr>
      <w:r w:rsidRPr="00841DFE">
        <w:rPr>
          <w:i/>
          <w:iCs/>
        </w:rPr>
        <w:t>Now to Spring 2021 – define site strategies and get ready for sites work and outreach</w:t>
      </w:r>
    </w:p>
    <w:p w14:paraId="7B1C85DC" w14:textId="31647179" w:rsidR="00D20FB4" w:rsidRPr="00841DFE" w:rsidRDefault="00D20FB4" w:rsidP="00D20FB4">
      <w:pPr>
        <w:numPr>
          <w:ilvl w:val="1"/>
          <w:numId w:val="2"/>
        </w:numPr>
        <w:rPr>
          <w:i/>
          <w:iCs/>
        </w:rPr>
      </w:pPr>
      <w:r w:rsidRPr="00841DFE">
        <w:rPr>
          <w:i/>
          <w:iCs/>
        </w:rPr>
        <w:t xml:space="preserve">Spring 2021 to Fall 2022 – </w:t>
      </w:r>
      <w:r w:rsidR="00E95BA5" w:rsidRPr="00841DFE">
        <w:rPr>
          <w:i/>
          <w:iCs/>
        </w:rPr>
        <w:t>the heavy lifting</w:t>
      </w:r>
    </w:p>
    <w:p w14:paraId="7561FF21" w14:textId="1908E938" w:rsidR="00E95BA5" w:rsidRPr="00841DFE" w:rsidRDefault="00E95BA5" w:rsidP="00E95BA5">
      <w:pPr>
        <w:numPr>
          <w:ilvl w:val="1"/>
          <w:numId w:val="2"/>
        </w:numPr>
        <w:rPr>
          <w:i/>
          <w:iCs/>
        </w:rPr>
      </w:pPr>
      <w:r w:rsidRPr="00841DFE">
        <w:rPr>
          <w:i/>
          <w:iCs/>
        </w:rPr>
        <w:t>Oct 2022 – drafts complete</w:t>
      </w:r>
    </w:p>
    <w:p w14:paraId="79636AE9" w14:textId="2A514747" w:rsidR="00E95BA5" w:rsidRPr="00841DFE" w:rsidRDefault="00E95BA5" w:rsidP="00D20FB4">
      <w:pPr>
        <w:numPr>
          <w:ilvl w:val="1"/>
          <w:numId w:val="2"/>
        </w:numPr>
        <w:rPr>
          <w:i/>
          <w:iCs/>
        </w:rPr>
      </w:pPr>
      <w:r w:rsidRPr="00841DFE">
        <w:rPr>
          <w:i/>
          <w:iCs/>
        </w:rPr>
        <w:t>Jan 2023 – final elements adopted</w:t>
      </w:r>
    </w:p>
    <w:p w14:paraId="78E3A407" w14:textId="0B282A4A" w:rsidR="00B854BD" w:rsidRDefault="0092360F">
      <w:pPr>
        <w:numPr>
          <w:ilvl w:val="0"/>
          <w:numId w:val="2"/>
        </w:numPr>
        <w:ind w:left="2520"/>
      </w:pPr>
      <w:r>
        <w:t>The next 6 months</w:t>
      </w:r>
    </w:p>
    <w:p w14:paraId="1EEB14E7" w14:textId="61FCF56B" w:rsidR="00E95BA5" w:rsidRPr="00841DFE" w:rsidRDefault="00E95BA5" w:rsidP="00E95BA5">
      <w:pPr>
        <w:numPr>
          <w:ilvl w:val="1"/>
          <w:numId w:val="2"/>
        </w:numPr>
        <w:rPr>
          <w:i/>
          <w:iCs/>
        </w:rPr>
      </w:pPr>
      <w:r w:rsidRPr="00841DFE">
        <w:rPr>
          <w:i/>
          <w:iCs/>
        </w:rPr>
        <w:t>Trainings, outreach, templates and refine inventory baselines</w:t>
      </w:r>
    </w:p>
    <w:p w14:paraId="2008BE3C" w14:textId="3E35B73D" w:rsidR="00D20FB4" w:rsidRPr="00841DFE" w:rsidRDefault="00D20FB4">
      <w:pPr>
        <w:numPr>
          <w:ilvl w:val="0"/>
          <w:numId w:val="2"/>
        </w:numPr>
        <w:ind w:left="2520"/>
        <w:rPr>
          <w:i/>
          <w:iCs/>
        </w:rPr>
      </w:pPr>
      <w:r w:rsidRPr="00841DFE">
        <w:rPr>
          <w:i/>
          <w:iCs/>
        </w:rPr>
        <w:t>See 2020 Work Plan Overview for more details</w:t>
      </w:r>
    </w:p>
    <w:p w14:paraId="58DEF388" w14:textId="77777777" w:rsidR="00B854BD" w:rsidRDefault="0092360F">
      <w:pPr>
        <w:numPr>
          <w:ilvl w:val="0"/>
          <w:numId w:val="2"/>
        </w:numPr>
        <w:ind w:left="2520"/>
      </w:pPr>
      <w:r>
        <w:t>Roles and responsibilities</w:t>
      </w:r>
    </w:p>
    <w:p w14:paraId="7C319ECA" w14:textId="77777777" w:rsidR="00B854BD" w:rsidRDefault="00B854BD"/>
    <w:p w14:paraId="16A5AB4A" w14:textId="77777777" w:rsidR="00B854BD" w:rsidRDefault="0092360F">
      <w:pPr>
        <w:rPr>
          <w:b/>
        </w:rPr>
      </w:pPr>
      <w:r>
        <w:rPr>
          <w:i/>
        </w:rPr>
        <w:t>1:25 pm</w:t>
      </w:r>
      <w:r>
        <w:tab/>
      </w:r>
      <w:r>
        <w:rPr>
          <w:b/>
        </w:rPr>
        <w:t>IV.</w:t>
      </w:r>
      <w:r>
        <w:rPr>
          <w:b/>
        </w:rPr>
        <w:tab/>
        <w:t xml:space="preserve">Small Group Discussions: Key Challenges and Opportunities </w:t>
      </w:r>
    </w:p>
    <w:p w14:paraId="0D048CAB" w14:textId="155DF043" w:rsidR="00B854BD" w:rsidRPr="00D20FB4" w:rsidRDefault="00D20FB4">
      <w:pPr>
        <w:numPr>
          <w:ilvl w:val="0"/>
          <w:numId w:val="1"/>
        </w:numPr>
        <w:ind w:left="2520"/>
      </w:pPr>
      <w:r>
        <w:rPr>
          <w:i/>
        </w:rPr>
        <w:t>Summary of Biggest Challenges</w:t>
      </w:r>
    </w:p>
    <w:p w14:paraId="4FD708A4" w14:textId="26E9C7C6" w:rsidR="00D20FB4" w:rsidRPr="00841DFE" w:rsidRDefault="00E95BA5" w:rsidP="00D20FB4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 xml:space="preserve">Sites – size and shape constraints, economic analyses, </w:t>
      </w:r>
      <w:r w:rsidR="00427615">
        <w:rPr>
          <w:i/>
          <w:iCs/>
        </w:rPr>
        <w:t xml:space="preserve">meeting allocations and </w:t>
      </w:r>
      <w:r w:rsidRPr="00841DFE">
        <w:rPr>
          <w:i/>
          <w:iCs/>
        </w:rPr>
        <w:t>combined strategies</w:t>
      </w:r>
      <w:r w:rsidR="00427615">
        <w:rPr>
          <w:i/>
          <w:iCs/>
        </w:rPr>
        <w:t xml:space="preserve"> that may be</w:t>
      </w:r>
      <w:r w:rsidRPr="00841DFE">
        <w:rPr>
          <w:i/>
          <w:iCs/>
        </w:rPr>
        <w:t xml:space="preserve"> needed </w:t>
      </w:r>
    </w:p>
    <w:p w14:paraId="4C34BF83" w14:textId="618AFFE2" w:rsidR="00E95BA5" w:rsidRPr="00841DFE" w:rsidRDefault="00E95BA5" w:rsidP="00D20FB4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 xml:space="preserve">Outreach and </w:t>
      </w:r>
      <w:r w:rsidR="00427615">
        <w:rPr>
          <w:i/>
          <w:iCs/>
        </w:rPr>
        <w:t>e</w:t>
      </w:r>
      <w:r w:rsidRPr="00841DFE">
        <w:rPr>
          <w:i/>
          <w:iCs/>
        </w:rPr>
        <w:t>ducation – to electeds and public</w:t>
      </w:r>
    </w:p>
    <w:p w14:paraId="22EF62EF" w14:textId="7FB41E66" w:rsidR="00E95BA5" w:rsidRPr="00841DFE" w:rsidRDefault="00E95BA5" w:rsidP="00D20FB4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 xml:space="preserve">New </w:t>
      </w:r>
      <w:r w:rsidR="00427615">
        <w:rPr>
          <w:i/>
          <w:iCs/>
        </w:rPr>
        <w:t>l</w:t>
      </w:r>
      <w:r w:rsidRPr="00841DFE">
        <w:rPr>
          <w:i/>
          <w:iCs/>
        </w:rPr>
        <w:t xml:space="preserve">aws – understanding </w:t>
      </w:r>
      <w:r w:rsidR="00427615">
        <w:rPr>
          <w:i/>
          <w:iCs/>
        </w:rPr>
        <w:t xml:space="preserve">and explaining </w:t>
      </w:r>
      <w:r w:rsidRPr="00841DFE">
        <w:rPr>
          <w:i/>
          <w:iCs/>
        </w:rPr>
        <w:t xml:space="preserve">new </w:t>
      </w:r>
      <w:r w:rsidR="00427615">
        <w:rPr>
          <w:i/>
          <w:iCs/>
        </w:rPr>
        <w:t>laws</w:t>
      </w:r>
    </w:p>
    <w:p w14:paraId="24D5B569" w14:textId="775BE2A6" w:rsidR="00E95BA5" w:rsidRPr="00841DFE" w:rsidRDefault="00E95BA5" w:rsidP="00D20FB4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 xml:space="preserve">Staff </w:t>
      </w:r>
      <w:r w:rsidR="00427615">
        <w:rPr>
          <w:i/>
          <w:iCs/>
        </w:rPr>
        <w:t>c</w:t>
      </w:r>
      <w:r w:rsidRPr="00841DFE">
        <w:rPr>
          <w:i/>
          <w:iCs/>
        </w:rPr>
        <w:t>apacity – for outreach and/or rest of process</w:t>
      </w:r>
    </w:p>
    <w:p w14:paraId="3489155C" w14:textId="659B2345" w:rsidR="00D20FB4" w:rsidRPr="00E95BA5" w:rsidRDefault="00D20FB4">
      <w:pPr>
        <w:numPr>
          <w:ilvl w:val="0"/>
          <w:numId w:val="1"/>
        </w:numPr>
        <w:ind w:left="2520"/>
      </w:pPr>
      <w:r>
        <w:rPr>
          <w:i/>
        </w:rPr>
        <w:t>Summary of 21 Elements Work That Could Help</w:t>
      </w:r>
    </w:p>
    <w:p w14:paraId="25CB57A3" w14:textId="0410B38B" w:rsidR="00E95BA5" w:rsidRPr="00841DFE" w:rsidRDefault="00E95BA5" w:rsidP="00E95BA5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>City comparisons</w:t>
      </w:r>
      <w:r w:rsidR="00841DFE" w:rsidRPr="00841DFE">
        <w:rPr>
          <w:i/>
          <w:iCs/>
        </w:rPr>
        <w:t xml:space="preserve"> and best practices</w:t>
      </w:r>
    </w:p>
    <w:p w14:paraId="59515D3F" w14:textId="4ED2DE3A" w:rsidR="00841DFE" w:rsidRPr="00841DFE" w:rsidRDefault="00E95BA5" w:rsidP="00E95BA5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>Staff reports</w:t>
      </w:r>
      <w:r w:rsidR="00841DFE" w:rsidRPr="00841DFE">
        <w:rPr>
          <w:i/>
          <w:iCs/>
        </w:rPr>
        <w:t xml:space="preserve"> and </w:t>
      </w:r>
      <w:r w:rsidRPr="00841DFE">
        <w:rPr>
          <w:i/>
          <w:iCs/>
        </w:rPr>
        <w:t>templates</w:t>
      </w:r>
    </w:p>
    <w:p w14:paraId="0AA438C8" w14:textId="77777777" w:rsidR="00841DFE" w:rsidRPr="00841DFE" w:rsidRDefault="00841DFE" w:rsidP="00841DFE">
      <w:pPr>
        <w:ind w:left="2970"/>
        <w:rPr>
          <w:i/>
          <w:iCs/>
        </w:rPr>
      </w:pPr>
    </w:p>
    <w:p w14:paraId="1429E817" w14:textId="7B1C48BC" w:rsidR="00841DFE" w:rsidRPr="00841DFE" w:rsidRDefault="00841DFE" w:rsidP="00841DFE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lastRenderedPageBreak/>
        <w:t>New law briefings and understanding legal challenges other cities have experienced</w:t>
      </w:r>
    </w:p>
    <w:p w14:paraId="3799AD82" w14:textId="7E19B161" w:rsidR="00841DFE" w:rsidRPr="00841DFE" w:rsidRDefault="00841DFE" w:rsidP="00841DFE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>Trainings</w:t>
      </w:r>
    </w:p>
    <w:p w14:paraId="32C7D741" w14:textId="4EF4253B" w:rsidR="00841DFE" w:rsidRPr="00841DFE" w:rsidRDefault="00841DFE" w:rsidP="00841DFE">
      <w:pPr>
        <w:numPr>
          <w:ilvl w:val="1"/>
          <w:numId w:val="1"/>
        </w:numPr>
        <w:ind w:left="2970"/>
        <w:rPr>
          <w:i/>
          <w:iCs/>
        </w:rPr>
      </w:pPr>
      <w:r w:rsidRPr="00841DFE">
        <w:rPr>
          <w:i/>
          <w:iCs/>
        </w:rPr>
        <w:t xml:space="preserve">Effective outreach strategies </w:t>
      </w:r>
    </w:p>
    <w:p w14:paraId="029525DC" w14:textId="77777777" w:rsidR="00B854BD" w:rsidRDefault="00B854BD"/>
    <w:p w14:paraId="2EDA2311" w14:textId="77777777" w:rsidR="00B854BD" w:rsidRDefault="0092360F">
      <w:pPr>
        <w:rPr>
          <w:b/>
        </w:rPr>
      </w:pPr>
      <w:r>
        <w:rPr>
          <w:i/>
        </w:rPr>
        <w:t>1:55 pm</w:t>
      </w:r>
      <w:r>
        <w:tab/>
      </w:r>
      <w:r>
        <w:rPr>
          <w:b/>
        </w:rPr>
        <w:t>V.</w:t>
      </w:r>
      <w:r>
        <w:rPr>
          <w:b/>
        </w:rPr>
        <w:tab/>
        <w:t>Project Contacts, Communications and Logistics</w:t>
      </w:r>
    </w:p>
    <w:p w14:paraId="0A8EF25C" w14:textId="77777777" w:rsidR="00D20FB4" w:rsidRPr="00841DFE" w:rsidRDefault="00D20FB4" w:rsidP="00D20FB4">
      <w:pPr>
        <w:numPr>
          <w:ilvl w:val="0"/>
          <w:numId w:val="1"/>
        </w:numPr>
        <w:ind w:left="2520"/>
        <w:rPr>
          <w:i/>
          <w:iCs/>
        </w:rPr>
      </w:pPr>
      <w:r w:rsidRPr="00841DFE">
        <w:rPr>
          <w:i/>
          <w:iCs/>
        </w:rPr>
        <w:t>Update your contacts for the list serve as needed</w:t>
      </w:r>
    </w:p>
    <w:p w14:paraId="009D8478" w14:textId="0CC8B330" w:rsidR="00D20FB4" w:rsidRPr="00D20FB4" w:rsidRDefault="00D20FB4" w:rsidP="00D20FB4">
      <w:pPr>
        <w:numPr>
          <w:ilvl w:val="0"/>
          <w:numId w:val="1"/>
        </w:numPr>
        <w:ind w:left="2520"/>
        <w:rPr>
          <w:i/>
          <w:iCs/>
        </w:rPr>
      </w:pPr>
      <w:r w:rsidRPr="00D20FB4">
        <w:rPr>
          <w:i/>
          <w:iCs/>
        </w:rPr>
        <w:t>Contact Josh or David with questions throughout the process</w:t>
      </w:r>
    </w:p>
    <w:p w14:paraId="7FABD3EF" w14:textId="5F63F236" w:rsidR="00B854BD" w:rsidRDefault="0092360F" w:rsidP="00D20FB4">
      <w:pPr>
        <w:numPr>
          <w:ilvl w:val="0"/>
          <w:numId w:val="1"/>
        </w:numPr>
        <w:ind w:left="2520"/>
      </w:pPr>
      <w:r>
        <w:t>Project documents sharing (works in progress; final products)</w:t>
      </w:r>
    </w:p>
    <w:p w14:paraId="184FE559" w14:textId="7758666A" w:rsidR="00D20FB4" w:rsidRPr="00841DFE" w:rsidRDefault="00D20FB4" w:rsidP="00D20FB4">
      <w:pPr>
        <w:numPr>
          <w:ilvl w:val="0"/>
          <w:numId w:val="1"/>
        </w:numPr>
        <w:ind w:left="2520"/>
        <w:rPr>
          <w:i/>
          <w:iCs/>
        </w:rPr>
      </w:pPr>
      <w:r w:rsidRPr="00841DFE">
        <w:rPr>
          <w:i/>
          <w:iCs/>
        </w:rPr>
        <w:t>Update your jurisdiction contract information as needed</w:t>
      </w:r>
    </w:p>
    <w:p w14:paraId="7DEE6FBE" w14:textId="77777777" w:rsidR="00B854BD" w:rsidRDefault="00B854BD"/>
    <w:p w14:paraId="3F41D49E" w14:textId="77777777" w:rsidR="00B854BD" w:rsidRDefault="0092360F">
      <w:pPr>
        <w:rPr>
          <w:i/>
        </w:rPr>
      </w:pPr>
      <w:r>
        <w:rPr>
          <w:i/>
        </w:rPr>
        <w:t>2:00 pm</w:t>
      </w:r>
      <w:r>
        <w:t xml:space="preserve"> </w:t>
      </w:r>
      <w:r>
        <w:tab/>
      </w:r>
      <w:r>
        <w:tab/>
      </w:r>
      <w:r>
        <w:rPr>
          <w:i/>
        </w:rPr>
        <w:t>Close</w:t>
      </w:r>
    </w:p>
    <w:p w14:paraId="5B869055" w14:textId="77777777" w:rsidR="00B854BD" w:rsidRDefault="00B854BD"/>
    <w:p w14:paraId="545BEC09" w14:textId="77777777" w:rsidR="00B854BD" w:rsidRDefault="00B854BD"/>
    <w:sectPr w:rsidR="00B854B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306C" w14:textId="77777777" w:rsidR="00DA2D5F" w:rsidRDefault="00DA2D5F">
      <w:pPr>
        <w:spacing w:line="240" w:lineRule="auto"/>
      </w:pPr>
      <w:r>
        <w:separator/>
      </w:r>
    </w:p>
  </w:endnote>
  <w:endnote w:type="continuationSeparator" w:id="0">
    <w:p w14:paraId="71A12746" w14:textId="77777777" w:rsidR="00DA2D5F" w:rsidRDefault="00DA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F310" w14:textId="77777777" w:rsidR="00DA2D5F" w:rsidRDefault="00DA2D5F">
      <w:pPr>
        <w:spacing w:line="240" w:lineRule="auto"/>
      </w:pPr>
      <w:r>
        <w:separator/>
      </w:r>
    </w:p>
  </w:footnote>
  <w:footnote w:type="continuationSeparator" w:id="0">
    <w:p w14:paraId="324D5EF8" w14:textId="77777777" w:rsidR="00DA2D5F" w:rsidRDefault="00DA2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8C3B" w14:textId="77777777" w:rsidR="00B854BD" w:rsidRDefault="0092360F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6FB685" wp14:editId="5EB9EE3F">
          <wp:simplePos x="0" y="0"/>
          <wp:positionH relativeFrom="column">
            <wp:posOffset>1876425</wp:posOffset>
          </wp:positionH>
          <wp:positionV relativeFrom="paragraph">
            <wp:posOffset>19050</wp:posOffset>
          </wp:positionV>
          <wp:extent cx="2029191" cy="5524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9191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A2B729" w14:textId="77777777" w:rsidR="00B854BD" w:rsidRDefault="00B854BD">
    <w:pPr>
      <w:rPr>
        <w:b/>
        <w:color w:val="47BEE6"/>
      </w:rPr>
    </w:pPr>
  </w:p>
  <w:p w14:paraId="28595FF6" w14:textId="77777777" w:rsidR="00B854BD" w:rsidRDefault="00B854BD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28D4"/>
    <w:multiLevelType w:val="multilevel"/>
    <w:tmpl w:val="03D66E58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547967B3"/>
    <w:multiLevelType w:val="multilevel"/>
    <w:tmpl w:val="155A68B8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BD"/>
    <w:rsid w:val="00427615"/>
    <w:rsid w:val="006D30AD"/>
    <w:rsid w:val="00841DFE"/>
    <w:rsid w:val="0092360F"/>
    <w:rsid w:val="00B34AE6"/>
    <w:rsid w:val="00B854BD"/>
    <w:rsid w:val="00D0263C"/>
    <w:rsid w:val="00D20FB4"/>
    <w:rsid w:val="00DA2D5F"/>
    <w:rsid w:val="00E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7678"/>
  <w15:docId w15:val="{1783E1F2-600B-2149-A915-7C9BDD2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26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3C"/>
  </w:style>
  <w:style w:type="paragraph" w:styleId="Footer">
    <w:name w:val="footer"/>
    <w:basedOn w:val="Normal"/>
    <w:link w:val="FooterChar"/>
    <w:uiPriority w:val="99"/>
    <w:unhideWhenUsed/>
    <w:rsid w:val="00D026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3C"/>
  </w:style>
  <w:style w:type="paragraph" w:styleId="ListParagraph">
    <w:name w:val="List Paragraph"/>
    <w:basedOn w:val="Normal"/>
    <w:uiPriority w:val="34"/>
    <w:qFormat/>
    <w:rsid w:val="0084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housing-elements/rhna-6-2022-2030/1145-kickoff-meeting-presentation-08-17-20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Quinonez</dc:creator>
  <cp:lastModifiedBy>Daisy Quinonez</cp:lastModifiedBy>
  <cp:revision>2</cp:revision>
  <dcterms:created xsi:type="dcterms:W3CDTF">2020-11-13T18:35:00Z</dcterms:created>
  <dcterms:modified xsi:type="dcterms:W3CDTF">2020-11-13T18:35:00Z</dcterms:modified>
</cp:coreProperties>
</file>